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7BB" w:rsidRPr="00B576DE" w:rsidRDefault="00B576DE">
      <w:pPr>
        <w:rPr>
          <w:rFonts w:ascii="Arial" w:hAnsi="Arial" w:cs="Arial"/>
          <w:b/>
          <w:color w:val="656565"/>
          <w:sz w:val="21"/>
          <w:szCs w:val="21"/>
          <w:shd w:val="clear" w:color="auto" w:fill="FFFFFF"/>
        </w:rPr>
      </w:pPr>
      <w:r w:rsidRPr="00B576DE">
        <w:rPr>
          <w:rFonts w:ascii="Arial" w:hAnsi="Arial" w:cs="Arial"/>
          <w:b/>
          <w:color w:val="656565"/>
          <w:sz w:val="21"/>
          <w:szCs w:val="21"/>
          <w:shd w:val="clear" w:color="auto" w:fill="FFFFFF"/>
        </w:rPr>
        <w:t>Legal interpreters know your terminology inside out</w:t>
      </w:r>
    </w:p>
    <w:p w:rsidR="005047BB" w:rsidRDefault="005047BB">
      <w:pPr>
        <w:rPr>
          <w:rFonts w:ascii="Arial" w:hAnsi="Arial" w:cs="Arial"/>
          <w:color w:val="656565"/>
          <w:sz w:val="21"/>
          <w:szCs w:val="21"/>
          <w:shd w:val="clear" w:color="auto" w:fill="FFFFFF"/>
        </w:rPr>
      </w:pPr>
    </w:p>
    <w:p w:rsidR="007B7177" w:rsidRDefault="007B7177" w:rsidP="00B576DE">
      <w:pPr>
        <w:jc w:val="both"/>
        <w:rPr>
          <w:rFonts w:ascii="Arial" w:hAnsi="Arial" w:cs="Arial"/>
          <w:color w:val="656565"/>
          <w:sz w:val="21"/>
          <w:szCs w:val="21"/>
          <w:shd w:val="clear" w:color="auto" w:fill="FFFFFF"/>
        </w:rPr>
      </w:pPr>
      <w:r>
        <w:rPr>
          <w:rFonts w:ascii="Arial" w:hAnsi="Arial" w:cs="Arial"/>
          <w:color w:val="656565"/>
          <w:sz w:val="21"/>
          <w:szCs w:val="21"/>
          <w:shd w:val="clear" w:color="auto" w:fill="FFFFFF"/>
        </w:rPr>
        <w:t xml:space="preserve">Our Legal Translators and Interpreters </w:t>
      </w:r>
      <w:r>
        <w:rPr>
          <w:rFonts w:ascii="Arial" w:hAnsi="Arial" w:cs="Arial"/>
          <w:color w:val="656565"/>
          <w:sz w:val="21"/>
          <w:szCs w:val="21"/>
          <w:shd w:val="clear" w:color="auto" w:fill="FFFFFF"/>
        </w:rPr>
        <w:t xml:space="preserve">come highly </w:t>
      </w:r>
      <w:r w:rsidR="00B576DE">
        <w:rPr>
          <w:rFonts w:ascii="Arial" w:hAnsi="Arial" w:cs="Arial"/>
          <w:color w:val="656565"/>
          <w:sz w:val="21"/>
          <w:szCs w:val="21"/>
          <w:shd w:val="clear" w:color="auto" w:fill="FFFFFF"/>
        </w:rPr>
        <w:t xml:space="preserve">qualified with around 2-5 </w:t>
      </w:r>
      <w:proofErr w:type="spellStart"/>
      <w:r w:rsidR="00B576DE">
        <w:rPr>
          <w:rFonts w:ascii="Arial" w:hAnsi="Arial" w:cs="Arial"/>
          <w:color w:val="656565"/>
          <w:sz w:val="21"/>
          <w:szCs w:val="21"/>
          <w:shd w:val="clear" w:color="auto" w:fill="FFFFFF"/>
        </w:rPr>
        <w:t xml:space="preserve">years </w:t>
      </w:r>
      <w:r>
        <w:rPr>
          <w:rFonts w:ascii="Arial" w:hAnsi="Arial" w:cs="Arial"/>
          <w:color w:val="656565"/>
          <w:sz w:val="21"/>
          <w:szCs w:val="21"/>
          <w:shd w:val="clear" w:color="auto" w:fill="FFFFFF"/>
        </w:rPr>
        <w:t>experience</w:t>
      </w:r>
      <w:proofErr w:type="spellEnd"/>
      <w:r>
        <w:rPr>
          <w:rFonts w:ascii="Arial" w:hAnsi="Arial" w:cs="Arial"/>
          <w:color w:val="656565"/>
          <w:sz w:val="21"/>
          <w:szCs w:val="21"/>
          <w:shd w:val="clear" w:color="auto" w:fill="FFFFFF"/>
        </w:rPr>
        <w:t xml:space="preserve"> within the legal sector. Many are registered with leading, professional interpreting bodies across Canada and the USA.</w:t>
      </w:r>
      <w:bookmarkStart w:id="0" w:name="_GoBack"/>
      <w:bookmarkEnd w:id="0"/>
    </w:p>
    <w:p w:rsidR="007B7177" w:rsidRDefault="00820B88" w:rsidP="00B576DE">
      <w:pPr>
        <w:jc w:val="both"/>
        <w:rPr>
          <w:rFonts w:ascii="Arial" w:hAnsi="Arial" w:cs="Arial"/>
          <w:color w:val="656565"/>
          <w:sz w:val="21"/>
          <w:szCs w:val="21"/>
          <w:shd w:val="clear" w:color="auto" w:fill="FFFFFF"/>
        </w:rPr>
      </w:pPr>
      <w:r>
        <w:rPr>
          <w:rFonts w:ascii="Arial" w:hAnsi="Arial" w:cs="Arial"/>
          <w:color w:val="656565"/>
          <w:sz w:val="21"/>
          <w:szCs w:val="21"/>
          <w:shd w:val="clear" w:color="auto" w:fill="FFFFFF"/>
        </w:rPr>
        <w:t>We carefully check over our legal interpreters before they work for you so that you have complete peace of mind.</w:t>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r>
      <w:r w:rsidR="001E748E">
        <w:rPr>
          <w:rFonts w:ascii="Arial" w:hAnsi="Arial" w:cs="Arial"/>
          <w:color w:val="656565"/>
          <w:sz w:val="21"/>
          <w:szCs w:val="21"/>
          <w:shd w:val="clear" w:color="auto" w:fill="FFFFFF"/>
        </w:rPr>
        <w:softHyphen/>
        <w:t xml:space="preserve"> By working for some of the top law firms, courts and attorneys </w:t>
      </w:r>
      <w:r w:rsidR="003E0BB7">
        <w:rPr>
          <w:rFonts w:ascii="Arial" w:hAnsi="Arial" w:cs="Arial"/>
          <w:color w:val="656565"/>
          <w:sz w:val="21"/>
          <w:szCs w:val="21"/>
          <w:shd w:val="clear" w:color="auto" w:fill="FFFFFF"/>
        </w:rPr>
        <w:t xml:space="preserve">in Canada and the United States, your legal interpreter/translator will have a good grasp of legal concepts, terminology and the culture of your target language – </w:t>
      </w:r>
      <w:proofErr w:type="spellStart"/>
      <w:r w:rsidR="003E0BB7">
        <w:rPr>
          <w:rFonts w:ascii="Arial" w:hAnsi="Arial" w:cs="Arial"/>
          <w:color w:val="656565"/>
          <w:sz w:val="21"/>
          <w:szCs w:val="21"/>
          <w:shd w:val="clear" w:color="auto" w:fill="FFFFFF"/>
        </w:rPr>
        <w:t>e.g</w:t>
      </w:r>
      <w:proofErr w:type="spellEnd"/>
      <w:r w:rsidR="003E0BB7">
        <w:rPr>
          <w:rFonts w:ascii="Arial" w:hAnsi="Arial" w:cs="Arial"/>
          <w:color w:val="656565"/>
          <w:sz w:val="21"/>
          <w:szCs w:val="21"/>
          <w:shd w:val="clear" w:color="auto" w:fill="FFFFFF"/>
        </w:rPr>
        <w:t xml:space="preserve"> Spanish, Russian.</w:t>
      </w:r>
    </w:p>
    <w:p w:rsidR="00930D6C" w:rsidRDefault="00B21765" w:rsidP="00B576DE">
      <w:pPr>
        <w:jc w:val="both"/>
        <w:rPr>
          <w:rFonts w:ascii="Arial" w:hAnsi="Arial" w:cs="Arial"/>
          <w:color w:val="656565"/>
          <w:sz w:val="21"/>
          <w:szCs w:val="21"/>
          <w:shd w:val="clear" w:color="auto" w:fill="FFFFFF"/>
        </w:rPr>
      </w:pPr>
      <w:r>
        <w:rPr>
          <w:rFonts w:ascii="Arial" w:hAnsi="Arial" w:cs="Arial"/>
          <w:color w:val="656565"/>
          <w:sz w:val="21"/>
          <w:szCs w:val="21"/>
          <w:shd w:val="clear" w:color="auto" w:fill="FFFFFF"/>
        </w:rPr>
        <w:t>Where possible we always try to work with local legal interpreters in your city or province so that transportation costs are significantly reduced. Local interpreters will also arrive at your meeting on time due to having less distance to travel while also ensuring that the local environment is protected through reduced carbon emissions.</w:t>
      </w:r>
    </w:p>
    <w:p w:rsidR="00B21765" w:rsidRDefault="00B21765" w:rsidP="00B576DE">
      <w:pPr>
        <w:jc w:val="both"/>
        <w:rPr>
          <w:rFonts w:ascii="Arial" w:hAnsi="Arial" w:cs="Arial"/>
          <w:color w:val="656565"/>
          <w:sz w:val="21"/>
          <w:szCs w:val="21"/>
          <w:shd w:val="clear" w:color="auto" w:fill="FFFFFF"/>
        </w:rPr>
      </w:pPr>
      <w:r>
        <w:rPr>
          <w:rFonts w:ascii="Arial" w:hAnsi="Arial" w:cs="Arial"/>
          <w:color w:val="656565"/>
          <w:sz w:val="21"/>
          <w:szCs w:val="21"/>
          <w:shd w:val="clear" w:color="auto" w:fill="FFFFFF"/>
        </w:rPr>
        <w:t xml:space="preserve">I most cases, a face to face legal interpreter will suffice for your legal appointment, however, we also provide qualified telephonic interpreters that are ideal for short conversations or where </w:t>
      </w:r>
      <w:proofErr w:type="gramStart"/>
      <w:r>
        <w:rPr>
          <w:rFonts w:ascii="Arial" w:hAnsi="Arial" w:cs="Arial"/>
          <w:color w:val="656565"/>
          <w:sz w:val="21"/>
          <w:szCs w:val="21"/>
          <w:shd w:val="clear" w:color="auto" w:fill="FFFFFF"/>
        </w:rPr>
        <w:t>its</w:t>
      </w:r>
      <w:proofErr w:type="gramEnd"/>
      <w:r>
        <w:rPr>
          <w:rFonts w:ascii="Arial" w:hAnsi="Arial" w:cs="Arial"/>
          <w:color w:val="656565"/>
          <w:sz w:val="21"/>
          <w:szCs w:val="21"/>
          <w:shd w:val="clear" w:color="auto" w:fill="FFFFFF"/>
        </w:rPr>
        <w:t xml:space="preserve"> impractical to meet, and conference interpreters for all types of legal conferences and events.</w:t>
      </w:r>
      <w:r w:rsidR="00DA0897">
        <w:rPr>
          <w:rFonts w:ascii="Arial" w:hAnsi="Arial" w:cs="Arial"/>
          <w:color w:val="656565"/>
          <w:sz w:val="21"/>
          <w:szCs w:val="21"/>
          <w:shd w:val="clear" w:color="auto" w:fill="FFFFFF"/>
        </w:rPr>
        <w:t xml:space="preserve"> We also provide experienced court and police interpreters for court hearings and police incidents, prison visits or witness in</w:t>
      </w:r>
      <w:r w:rsidR="00B576DE">
        <w:rPr>
          <w:rFonts w:ascii="Arial" w:hAnsi="Arial" w:cs="Arial"/>
          <w:color w:val="656565"/>
          <w:sz w:val="21"/>
          <w:szCs w:val="21"/>
          <w:shd w:val="clear" w:color="auto" w:fill="FFFFFF"/>
        </w:rPr>
        <w:t>t</w:t>
      </w:r>
      <w:r w:rsidR="00DA0897">
        <w:rPr>
          <w:rFonts w:ascii="Arial" w:hAnsi="Arial" w:cs="Arial"/>
          <w:color w:val="656565"/>
          <w:sz w:val="21"/>
          <w:szCs w:val="21"/>
          <w:shd w:val="clear" w:color="auto" w:fill="FFFFFF"/>
        </w:rPr>
        <w:t>erviews.</w:t>
      </w:r>
    </w:p>
    <w:p w:rsidR="00930D6C" w:rsidRDefault="00930D6C" w:rsidP="00B576DE">
      <w:pPr>
        <w:jc w:val="both"/>
        <w:rPr>
          <w:rFonts w:ascii="Arial" w:hAnsi="Arial" w:cs="Arial"/>
          <w:color w:val="656565"/>
          <w:sz w:val="21"/>
          <w:szCs w:val="21"/>
          <w:shd w:val="clear" w:color="auto" w:fill="FFFFFF"/>
        </w:rPr>
      </w:pPr>
    </w:p>
    <w:p w:rsidR="00930D6C" w:rsidRPr="005047BB" w:rsidRDefault="00930D6C" w:rsidP="00B576DE">
      <w:pPr>
        <w:jc w:val="both"/>
        <w:rPr>
          <w:rFonts w:ascii="Arial" w:hAnsi="Arial" w:cs="Arial"/>
          <w:b/>
          <w:color w:val="656565"/>
          <w:sz w:val="21"/>
          <w:szCs w:val="21"/>
          <w:shd w:val="clear" w:color="auto" w:fill="FFFFFF"/>
        </w:rPr>
      </w:pPr>
      <w:r w:rsidRPr="005047BB">
        <w:rPr>
          <w:rFonts w:ascii="Arial" w:hAnsi="Arial" w:cs="Arial"/>
          <w:b/>
          <w:color w:val="656565"/>
          <w:sz w:val="21"/>
          <w:szCs w:val="21"/>
          <w:shd w:val="clear" w:color="auto" w:fill="FFFFFF"/>
        </w:rPr>
        <w:t>Legal Translators</w:t>
      </w:r>
      <w:r w:rsidR="005047BB">
        <w:rPr>
          <w:rFonts w:ascii="Arial" w:hAnsi="Arial" w:cs="Arial"/>
          <w:b/>
          <w:color w:val="656565"/>
          <w:sz w:val="21"/>
          <w:szCs w:val="21"/>
          <w:shd w:val="clear" w:color="auto" w:fill="FFFFFF"/>
        </w:rPr>
        <w:t xml:space="preserve"> can handle any type of legal document</w:t>
      </w:r>
    </w:p>
    <w:p w:rsidR="00930D6C" w:rsidRDefault="00930D6C" w:rsidP="00B576DE">
      <w:pPr>
        <w:jc w:val="both"/>
        <w:rPr>
          <w:rFonts w:ascii="Arial" w:hAnsi="Arial" w:cs="Arial"/>
          <w:color w:val="656565"/>
          <w:sz w:val="21"/>
          <w:szCs w:val="21"/>
          <w:shd w:val="clear" w:color="auto" w:fill="FFFFFF"/>
        </w:rPr>
      </w:pPr>
      <w:r>
        <w:rPr>
          <w:rFonts w:ascii="Arial" w:hAnsi="Arial" w:cs="Arial"/>
          <w:color w:val="656565"/>
          <w:sz w:val="21"/>
          <w:szCs w:val="21"/>
          <w:shd w:val="clear" w:color="auto" w:fill="FFFFFF"/>
        </w:rPr>
        <w:t xml:space="preserve">We can </w:t>
      </w:r>
      <w:r w:rsidR="00B576DE">
        <w:rPr>
          <w:rFonts w:ascii="Arial" w:hAnsi="Arial" w:cs="Arial"/>
          <w:color w:val="656565"/>
          <w:sz w:val="21"/>
          <w:szCs w:val="21"/>
          <w:shd w:val="clear" w:color="auto" w:fill="FFFFFF"/>
        </w:rPr>
        <w:t>arrange</w:t>
      </w:r>
      <w:r>
        <w:rPr>
          <w:rFonts w:ascii="Arial" w:hAnsi="Arial" w:cs="Arial"/>
          <w:color w:val="656565"/>
          <w:sz w:val="21"/>
          <w:szCs w:val="21"/>
          <w:shd w:val="clear" w:color="auto" w:fill="FFFFFF"/>
        </w:rPr>
        <w:t xml:space="preserve"> individual or teams of legal translators who can quickly turnaround any type of legal document from contracts, court reports and witness statements, patents, trusts, wills and transcripts. Your work is always in safe hands with our confidential legal team who exercise the utmost care and discretion when handling your important data or meeting your client.</w:t>
      </w:r>
    </w:p>
    <w:p w:rsidR="00B21765" w:rsidRDefault="00B21765" w:rsidP="00B576DE">
      <w:pPr>
        <w:jc w:val="both"/>
        <w:rPr>
          <w:rFonts w:ascii="Arial" w:hAnsi="Arial" w:cs="Arial"/>
          <w:color w:val="656565"/>
          <w:sz w:val="21"/>
          <w:szCs w:val="21"/>
          <w:shd w:val="clear" w:color="auto" w:fill="FFFFFF"/>
        </w:rPr>
      </w:pPr>
      <w:r>
        <w:rPr>
          <w:rFonts w:ascii="Arial" w:hAnsi="Arial" w:cs="Arial"/>
          <w:color w:val="656565"/>
          <w:sz w:val="21"/>
          <w:szCs w:val="21"/>
          <w:shd w:val="clear" w:color="auto" w:fill="FFFFFF"/>
        </w:rPr>
        <w:t xml:space="preserve">Most of our legal translators work from their native country where they speak their own language on a daily basis and can impart greater authenticity into your translation. </w:t>
      </w:r>
      <w:r w:rsidR="005047BB">
        <w:rPr>
          <w:rFonts w:ascii="Arial" w:hAnsi="Arial" w:cs="Arial"/>
          <w:color w:val="656565"/>
          <w:sz w:val="21"/>
          <w:szCs w:val="21"/>
          <w:shd w:val="clear" w:color="auto" w:fill="FFFFFF"/>
        </w:rPr>
        <w:t>For your added security, we also provide additional proofreading and editing services at a competitive price. This means your translated documents will be checked for grammatical accuracy and consistency by an independent translator who has not translated your document so you can always be assured your work is error free.</w:t>
      </w:r>
    </w:p>
    <w:p w:rsidR="00B21765" w:rsidRDefault="00B21765" w:rsidP="00B576DE">
      <w:pPr>
        <w:pStyle w:val="NormalWeb"/>
        <w:shd w:val="clear" w:color="auto" w:fill="FFFFFF"/>
        <w:spacing w:before="0" w:beforeAutospacing="0" w:after="150" w:afterAutospacing="0"/>
        <w:jc w:val="both"/>
        <w:rPr>
          <w:rFonts w:ascii="Arial" w:hAnsi="Arial" w:cs="Arial"/>
          <w:color w:val="656565"/>
          <w:sz w:val="21"/>
          <w:szCs w:val="21"/>
        </w:rPr>
      </w:pPr>
      <w:r>
        <w:rPr>
          <w:rFonts w:ascii="Arial" w:hAnsi="Arial" w:cs="Arial"/>
          <w:color w:val="656565"/>
          <w:sz w:val="21"/>
          <w:szCs w:val="21"/>
        </w:rPr>
        <w:t xml:space="preserve">All our legal services can be booked and </w:t>
      </w:r>
      <w:r w:rsidR="00DA0897">
        <w:rPr>
          <w:rFonts w:ascii="Arial" w:hAnsi="Arial" w:cs="Arial"/>
          <w:color w:val="656565"/>
          <w:sz w:val="21"/>
          <w:szCs w:val="21"/>
        </w:rPr>
        <w:t xml:space="preserve">monitored online via our online booking system </w:t>
      </w:r>
      <w:proofErr w:type="gramStart"/>
      <w:r w:rsidR="00DA0897">
        <w:rPr>
          <w:rFonts w:ascii="Arial" w:hAnsi="Arial" w:cs="Arial"/>
          <w:color w:val="656565"/>
          <w:sz w:val="21"/>
          <w:szCs w:val="21"/>
        </w:rPr>
        <w:t xml:space="preserve">- </w:t>
      </w:r>
      <w:r>
        <w:rPr>
          <w:rFonts w:ascii="Arial" w:hAnsi="Arial" w:cs="Arial"/>
          <w:color w:val="656565"/>
          <w:sz w:val="21"/>
          <w:szCs w:val="21"/>
        </w:rPr>
        <w:t xml:space="preserve"> </w:t>
      </w:r>
      <w:proofErr w:type="spellStart"/>
      <w:r>
        <w:rPr>
          <w:rFonts w:ascii="Arial" w:hAnsi="Arial" w:cs="Arial"/>
          <w:color w:val="656565"/>
          <w:sz w:val="21"/>
          <w:szCs w:val="21"/>
        </w:rPr>
        <w:t>Accessorix</w:t>
      </w:r>
      <w:proofErr w:type="spellEnd"/>
      <w:proofErr w:type="gramEnd"/>
      <w:r>
        <w:rPr>
          <w:rFonts w:ascii="Arial" w:hAnsi="Arial" w:cs="Arial"/>
          <w:color w:val="656565"/>
          <w:sz w:val="21"/>
          <w:szCs w:val="21"/>
        </w:rPr>
        <w:t>, which</w:t>
      </w:r>
      <w:r w:rsidR="00DA0897">
        <w:rPr>
          <w:rFonts w:ascii="Arial" w:hAnsi="Arial" w:cs="Arial"/>
          <w:color w:val="656565"/>
          <w:sz w:val="21"/>
          <w:szCs w:val="21"/>
        </w:rPr>
        <w:t xml:space="preserve"> also facilitates</w:t>
      </w:r>
      <w:r>
        <w:rPr>
          <w:rFonts w:ascii="Arial" w:hAnsi="Arial" w:cs="Arial"/>
          <w:color w:val="656565"/>
          <w:sz w:val="21"/>
          <w:szCs w:val="21"/>
        </w:rPr>
        <w:t xml:space="preserve"> the quick </w:t>
      </w:r>
      <w:r w:rsidR="00DA0897">
        <w:rPr>
          <w:rFonts w:ascii="Arial" w:hAnsi="Arial" w:cs="Arial"/>
          <w:color w:val="656565"/>
          <w:sz w:val="21"/>
          <w:szCs w:val="21"/>
        </w:rPr>
        <w:t xml:space="preserve">uploading of translation files while allowing you to </w:t>
      </w:r>
      <w:r w:rsidR="00B576DE">
        <w:rPr>
          <w:rFonts w:ascii="Arial" w:hAnsi="Arial" w:cs="Arial"/>
          <w:color w:val="656565"/>
          <w:sz w:val="21"/>
          <w:szCs w:val="21"/>
        </w:rPr>
        <w:t xml:space="preserve">perform </w:t>
      </w:r>
      <w:r>
        <w:rPr>
          <w:rFonts w:ascii="Arial" w:hAnsi="Arial" w:cs="Arial"/>
          <w:color w:val="656565"/>
          <w:sz w:val="21"/>
          <w:szCs w:val="21"/>
        </w:rPr>
        <w:t>cost</w:t>
      </w:r>
      <w:r w:rsidR="00B576DE">
        <w:rPr>
          <w:rFonts w:ascii="Arial" w:hAnsi="Arial" w:cs="Arial"/>
          <w:color w:val="656565"/>
          <w:sz w:val="21"/>
          <w:szCs w:val="21"/>
        </w:rPr>
        <w:t>s</w:t>
      </w:r>
      <w:r>
        <w:rPr>
          <w:rFonts w:ascii="Arial" w:hAnsi="Arial" w:cs="Arial"/>
          <w:color w:val="656565"/>
          <w:sz w:val="21"/>
          <w:szCs w:val="21"/>
        </w:rPr>
        <w:t xml:space="preserve"> analysi</w:t>
      </w:r>
      <w:r w:rsidR="00B576DE">
        <w:rPr>
          <w:rFonts w:ascii="Arial" w:hAnsi="Arial" w:cs="Arial"/>
          <w:color w:val="656565"/>
          <w:sz w:val="21"/>
          <w:szCs w:val="21"/>
        </w:rPr>
        <w:t>s and management reports quickly and easily.</w:t>
      </w:r>
    </w:p>
    <w:p w:rsidR="00B576DE" w:rsidRDefault="00B576DE" w:rsidP="00B576DE">
      <w:pPr>
        <w:pStyle w:val="NormalWeb"/>
        <w:shd w:val="clear" w:color="auto" w:fill="FFFFFF"/>
        <w:spacing w:before="0" w:beforeAutospacing="0" w:after="150" w:afterAutospacing="0"/>
        <w:jc w:val="both"/>
        <w:rPr>
          <w:rFonts w:ascii="Arial" w:hAnsi="Arial" w:cs="Arial"/>
          <w:color w:val="656565"/>
          <w:sz w:val="21"/>
          <w:szCs w:val="21"/>
        </w:rPr>
      </w:pPr>
    </w:p>
    <w:p w:rsidR="00B576DE" w:rsidRDefault="00B576DE" w:rsidP="00B576DE">
      <w:pPr>
        <w:pStyle w:val="NormalWeb"/>
        <w:shd w:val="clear" w:color="auto" w:fill="FFFFFF"/>
        <w:spacing w:before="0" w:beforeAutospacing="0" w:after="150" w:afterAutospacing="0"/>
        <w:jc w:val="both"/>
        <w:rPr>
          <w:rFonts w:ascii="Arial" w:hAnsi="Arial" w:cs="Arial"/>
          <w:color w:val="656565"/>
          <w:sz w:val="21"/>
          <w:szCs w:val="21"/>
        </w:rPr>
      </w:pPr>
      <w:r>
        <w:rPr>
          <w:rFonts w:ascii="Arial" w:hAnsi="Arial" w:cs="Arial"/>
          <w:color w:val="656565"/>
          <w:sz w:val="21"/>
          <w:szCs w:val="21"/>
        </w:rPr>
        <w:t xml:space="preserve">For more information about our legal translation and interpreting services, please speak to a booking advisor on </w:t>
      </w:r>
      <w:proofErr w:type="spellStart"/>
      <w:r>
        <w:rPr>
          <w:rFonts w:ascii="Arial" w:hAnsi="Arial" w:cs="Arial"/>
          <w:color w:val="656565"/>
          <w:sz w:val="21"/>
          <w:szCs w:val="21"/>
        </w:rPr>
        <w:t>xxxxxxxx</w:t>
      </w:r>
      <w:proofErr w:type="spellEnd"/>
      <w:r>
        <w:rPr>
          <w:rFonts w:ascii="Arial" w:hAnsi="Arial" w:cs="Arial"/>
          <w:color w:val="656565"/>
          <w:sz w:val="21"/>
          <w:szCs w:val="21"/>
        </w:rPr>
        <w:t xml:space="preserve"> or email us at </w:t>
      </w:r>
      <w:proofErr w:type="spellStart"/>
      <w:r>
        <w:rPr>
          <w:rFonts w:ascii="Arial" w:hAnsi="Arial" w:cs="Arial"/>
          <w:color w:val="656565"/>
          <w:sz w:val="21"/>
          <w:szCs w:val="21"/>
        </w:rPr>
        <w:t>xxxxxxxxxxxxxxx</w:t>
      </w:r>
      <w:proofErr w:type="spellEnd"/>
    </w:p>
    <w:p w:rsidR="00B576DE" w:rsidRDefault="00B576DE" w:rsidP="00B576DE">
      <w:pPr>
        <w:pStyle w:val="NormalWeb"/>
        <w:shd w:val="clear" w:color="auto" w:fill="FFFFFF"/>
        <w:spacing w:before="0" w:beforeAutospacing="0" w:after="150" w:afterAutospacing="0"/>
        <w:jc w:val="both"/>
        <w:rPr>
          <w:rFonts w:ascii="Arial" w:hAnsi="Arial" w:cs="Arial"/>
          <w:color w:val="656565"/>
          <w:sz w:val="21"/>
          <w:szCs w:val="21"/>
        </w:rPr>
      </w:pPr>
    </w:p>
    <w:p w:rsidR="00B576DE" w:rsidRDefault="00B576DE" w:rsidP="00B576DE">
      <w:pPr>
        <w:pStyle w:val="NormalWeb"/>
        <w:shd w:val="clear" w:color="auto" w:fill="FFFFFF"/>
        <w:spacing w:before="0" w:beforeAutospacing="0" w:after="150" w:afterAutospacing="0"/>
        <w:jc w:val="both"/>
        <w:rPr>
          <w:rFonts w:ascii="Arial" w:hAnsi="Arial" w:cs="Arial"/>
          <w:color w:val="656565"/>
          <w:sz w:val="21"/>
          <w:szCs w:val="21"/>
        </w:rPr>
      </w:pPr>
    </w:p>
    <w:p w:rsidR="00B21765" w:rsidRDefault="00B21765" w:rsidP="00B576DE">
      <w:pPr>
        <w:jc w:val="both"/>
        <w:rPr>
          <w:rFonts w:ascii="Arial" w:hAnsi="Arial" w:cs="Arial"/>
          <w:color w:val="656565"/>
          <w:sz w:val="21"/>
          <w:szCs w:val="21"/>
          <w:shd w:val="clear" w:color="auto" w:fill="FFFFFF"/>
        </w:rPr>
      </w:pPr>
    </w:p>
    <w:p w:rsidR="007B7177" w:rsidRDefault="007B7177" w:rsidP="00B576DE">
      <w:pPr>
        <w:jc w:val="both"/>
        <w:rPr>
          <w:rFonts w:ascii="Arial" w:hAnsi="Arial" w:cs="Arial"/>
          <w:color w:val="656565"/>
          <w:sz w:val="21"/>
          <w:szCs w:val="21"/>
          <w:shd w:val="clear" w:color="auto" w:fill="FFFFFF"/>
        </w:rPr>
      </w:pPr>
    </w:p>
    <w:p w:rsidR="007B7177" w:rsidRDefault="007B7177" w:rsidP="00B576DE">
      <w:pPr>
        <w:jc w:val="both"/>
        <w:rPr>
          <w:rFonts w:ascii="Arial" w:hAnsi="Arial" w:cs="Arial"/>
          <w:color w:val="656565"/>
          <w:sz w:val="21"/>
          <w:szCs w:val="21"/>
          <w:shd w:val="clear" w:color="auto" w:fill="FFFFFF"/>
        </w:rPr>
      </w:pPr>
    </w:p>
    <w:p w:rsidR="007B7177" w:rsidRDefault="007B7177" w:rsidP="00B576DE">
      <w:pPr>
        <w:jc w:val="both"/>
        <w:rPr>
          <w:rFonts w:ascii="Arial" w:hAnsi="Arial" w:cs="Arial"/>
          <w:color w:val="656565"/>
          <w:sz w:val="21"/>
          <w:szCs w:val="21"/>
          <w:shd w:val="clear" w:color="auto" w:fill="FFFFFF"/>
        </w:rPr>
      </w:pPr>
    </w:p>
    <w:sectPr w:rsidR="007B7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77"/>
    <w:rsid w:val="000238BF"/>
    <w:rsid w:val="001E748E"/>
    <w:rsid w:val="003D14DE"/>
    <w:rsid w:val="003E0BB7"/>
    <w:rsid w:val="005047BB"/>
    <w:rsid w:val="007B7177"/>
    <w:rsid w:val="00820B88"/>
    <w:rsid w:val="00930D6C"/>
    <w:rsid w:val="00B21765"/>
    <w:rsid w:val="00B576DE"/>
    <w:rsid w:val="00C84185"/>
    <w:rsid w:val="00DA0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D0B09-717A-477A-B9C4-F5BFC5F2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0D6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97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Edgeley</dc:creator>
  <cp:keywords/>
  <dc:description/>
  <cp:lastModifiedBy>Emma Edgeley</cp:lastModifiedBy>
  <cp:revision>3</cp:revision>
  <dcterms:created xsi:type="dcterms:W3CDTF">2017-02-23T14:29:00Z</dcterms:created>
  <dcterms:modified xsi:type="dcterms:W3CDTF">2017-02-23T16:19:00Z</dcterms:modified>
</cp:coreProperties>
</file>