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A4A" w:rsidRDefault="00B20A3D">
      <w:pPr>
        <w:rPr>
          <w:b/>
          <w:sz w:val="28"/>
          <w:szCs w:val="28"/>
        </w:rPr>
      </w:pPr>
      <w:r w:rsidRPr="00B20A3D">
        <w:rPr>
          <w:b/>
          <w:sz w:val="28"/>
          <w:szCs w:val="28"/>
        </w:rPr>
        <w:t>Financial translators and interpreters</w:t>
      </w:r>
    </w:p>
    <w:p w:rsidR="00B20A3D" w:rsidRPr="00B20A3D" w:rsidRDefault="00B20A3D">
      <w:pPr>
        <w:rPr>
          <w:b/>
        </w:rPr>
      </w:pPr>
      <w:r w:rsidRPr="00B20A3D">
        <w:rPr>
          <w:b/>
        </w:rPr>
        <w:t>Financial translators</w:t>
      </w:r>
    </w:p>
    <w:p w:rsidR="00B20A3D" w:rsidRDefault="00B20A3D" w:rsidP="002621DB">
      <w:pPr>
        <w:jc w:val="both"/>
      </w:pPr>
      <w:r>
        <w:t xml:space="preserve">It is critical that financial documents are accurately translated and presented to avoid costly mistakes and confusing your client with inaccurate information. At </w:t>
      </w:r>
      <w:proofErr w:type="spellStart"/>
      <w:r>
        <w:t>Lingualine</w:t>
      </w:r>
      <w:proofErr w:type="spellEnd"/>
      <w:r>
        <w:t>, we take pride in getting it right first time. Our financial translators are amongst the very best in their field having passed important exams and gaining industry accreditations as well as supporting a wide range of top financial institutions, investment banks, blue chip companies and insurance firms with their varied translation and transcription needs.</w:t>
      </w:r>
    </w:p>
    <w:p w:rsidR="009F10F4" w:rsidRPr="009F10F4" w:rsidRDefault="009F10F4" w:rsidP="002621DB">
      <w:pPr>
        <w:jc w:val="both"/>
        <w:rPr>
          <w:b/>
        </w:rPr>
      </w:pPr>
      <w:r w:rsidRPr="009F10F4">
        <w:rPr>
          <w:b/>
        </w:rPr>
        <w:t>We handpick our financial translators to the highest quality standards</w:t>
      </w:r>
    </w:p>
    <w:p w:rsidR="00B20A3D" w:rsidRDefault="00B20A3D" w:rsidP="002621DB">
      <w:pPr>
        <w:jc w:val="both"/>
      </w:pPr>
      <w:proofErr w:type="spellStart"/>
      <w:r>
        <w:t>Lingualine</w:t>
      </w:r>
      <w:proofErr w:type="spellEnd"/>
      <w:r>
        <w:t xml:space="preserve"> fin</w:t>
      </w:r>
      <w:r w:rsidR="00F21FDD">
        <w:t>ancial interpreters are often</w:t>
      </w:r>
      <w:r>
        <w:t xml:space="preserve"> educated to degree standard in translation or a financial subject and understand all financial and banking terminology</w:t>
      </w:r>
      <w:r w:rsidR="007452E3">
        <w:t xml:space="preserve"> to deliver highly accurate translations that are fully localized to your target market. We carefully vet our financial translators before working for us and also undertake criminal background checks as well as checking a minimum of two work references. If you lik</w:t>
      </w:r>
      <w:r w:rsidR="00450B5F">
        <w:t xml:space="preserve">e, we can even make </w:t>
      </w:r>
      <w:r w:rsidR="007452E3">
        <w:t xml:space="preserve">translator resumes and registered numbers available to you, so you can </w:t>
      </w:r>
      <w:r w:rsidR="00F21FDD">
        <w:t>decide if a</w:t>
      </w:r>
      <w:r w:rsidR="007452E3">
        <w:t xml:space="preserve"> translator is right for you before you go ahead.</w:t>
      </w:r>
    </w:p>
    <w:p w:rsidR="007452E3" w:rsidRDefault="007452E3" w:rsidP="002621DB">
      <w:pPr>
        <w:jc w:val="both"/>
      </w:pPr>
      <w:r>
        <w:t xml:space="preserve">We only work with mother tongue translators who translate into their native language and also possess an excellent standard of written English. </w:t>
      </w:r>
      <w:r w:rsidR="003815A3">
        <w:t>While many of our financial translators work from their own country, we also have translators who are based in the USA and Canada who will ensure your financial documents are translated to a consistently high standard.</w:t>
      </w:r>
    </w:p>
    <w:p w:rsidR="009F10F4" w:rsidRPr="009F10F4" w:rsidRDefault="009F10F4" w:rsidP="002621DB">
      <w:pPr>
        <w:jc w:val="both"/>
        <w:rPr>
          <w:b/>
        </w:rPr>
      </w:pPr>
      <w:r w:rsidRPr="009F10F4">
        <w:rPr>
          <w:b/>
        </w:rPr>
        <w:t>Translation memory helps turn around your documents much faster than you think</w:t>
      </w:r>
    </w:p>
    <w:p w:rsidR="003815A3" w:rsidRDefault="003815A3" w:rsidP="002621DB">
      <w:pPr>
        <w:jc w:val="both"/>
      </w:pPr>
      <w:r>
        <w:t>Saving our clients time and money is o</w:t>
      </w:r>
      <w:r w:rsidR="00AB1F69">
        <w:t>ne of our key objectives. Th</w:t>
      </w:r>
      <w:r>
        <w:t>is</w:t>
      </w:r>
      <w:r w:rsidR="00AB1F69">
        <w:t xml:space="preserve"> is</w:t>
      </w:r>
      <w:r>
        <w:t xml:space="preserve"> why our financial translators like to work with the latest industry standard translation memory that avoids the need to translate a document from scratch thereby reducing the amount of time and cost to complete the work.</w:t>
      </w:r>
      <w:r w:rsidR="002621DB">
        <w:t xml:space="preserve"> Translation memory can save you as much as up to 30% of the original cost of the translation and can mean that your client will get their documents much faster than you envisaged.</w:t>
      </w:r>
    </w:p>
    <w:p w:rsidR="002621DB" w:rsidRDefault="002621DB" w:rsidP="002621DB">
      <w:pPr>
        <w:jc w:val="both"/>
      </w:pPr>
      <w:r>
        <w:t>Types of financial documents we translate include:</w:t>
      </w:r>
    </w:p>
    <w:p w:rsidR="00AB1F69" w:rsidRDefault="00AB1F69" w:rsidP="00AB1F69">
      <w:pPr>
        <w:pStyle w:val="ListParagraph"/>
        <w:numPr>
          <w:ilvl w:val="0"/>
          <w:numId w:val="1"/>
        </w:numPr>
        <w:jc w:val="both"/>
      </w:pPr>
      <w:r>
        <w:lastRenderedPageBreak/>
        <w:t>Profit and loss accounts</w:t>
      </w:r>
    </w:p>
    <w:p w:rsidR="00AB1F69" w:rsidRDefault="00AB1F69" w:rsidP="00AB1F69">
      <w:pPr>
        <w:pStyle w:val="ListParagraph"/>
        <w:numPr>
          <w:ilvl w:val="0"/>
          <w:numId w:val="1"/>
        </w:numPr>
        <w:jc w:val="both"/>
      </w:pPr>
      <w:r>
        <w:t>Take-over bids</w:t>
      </w:r>
    </w:p>
    <w:p w:rsidR="00AB1F69" w:rsidRDefault="00AB1F69" w:rsidP="00AB1F69">
      <w:pPr>
        <w:pStyle w:val="ListParagraph"/>
        <w:numPr>
          <w:ilvl w:val="0"/>
          <w:numId w:val="1"/>
        </w:numPr>
        <w:jc w:val="both"/>
      </w:pPr>
      <w:r>
        <w:t>Mergers and acquisitions</w:t>
      </w:r>
    </w:p>
    <w:p w:rsidR="00AB1F69" w:rsidRDefault="00AB1F69" w:rsidP="00AB1F69">
      <w:pPr>
        <w:pStyle w:val="ListParagraph"/>
        <w:numPr>
          <w:ilvl w:val="0"/>
          <w:numId w:val="1"/>
        </w:numPr>
        <w:jc w:val="both"/>
      </w:pPr>
      <w:r>
        <w:t>Financial statements</w:t>
      </w:r>
    </w:p>
    <w:p w:rsidR="00AB1F69" w:rsidRDefault="00AB1F69" w:rsidP="00AB1F69">
      <w:pPr>
        <w:pStyle w:val="ListParagraph"/>
        <w:numPr>
          <w:ilvl w:val="0"/>
          <w:numId w:val="1"/>
        </w:numPr>
        <w:jc w:val="both"/>
      </w:pPr>
      <w:r>
        <w:t>Shareholder reports</w:t>
      </w:r>
    </w:p>
    <w:p w:rsidR="00AB1F69" w:rsidRDefault="00AB1F69" w:rsidP="00AB1F69">
      <w:pPr>
        <w:pStyle w:val="ListParagraph"/>
        <w:numPr>
          <w:ilvl w:val="0"/>
          <w:numId w:val="1"/>
        </w:numPr>
        <w:jc w:val="both"/>
      </w:pPr>
      <w:r>
        <w:t>Investment reports</w:t>
      </w:r>
    </w:p>
    <w:p w:rsidR="00AB1F69" w:rsidRDefault="00AB1F69" w:rsidP="00AB1F69">
      <w:pPr>
        <w:pStyle w:val="ListParagraph"/>
        <w:numPr>
          <w:ilvl w:val="0"/>
          <w:numId w:val="1"/>
        </w:numPr>
        <w:jc w:val="both"/>
      </w:pPr>
      <w:r>
        <w:t>Company accounts</w:t>
      </w:r>
    </w:p>
    <w:p w:rsidR="00AB1F69" w:rsidRDefault="00AB1F69" w:rsidP="00AB1F69">
      <w:pPr>
        <w:pStyle w:val="ListParagraph"/>
        <w:numPr>
          <w:ilvl w:val="0"/>
          <w:numId w:val="1"/>
        </w:numPr>
        <w:jc w:val="both"/>
      </w:pPr>
      <w:r>
        <w:t>Year End reports</w:t>
      </w:r>
    </w:p>
    <w:p w:rsidR="00AB1F69" w:rsidRDefault="00AB1F69" w:rsidP="00AB1F69">
      <w:pPr>
        <w:pStyle w:val="ListParagraph"/>
        <w:numPr>
          <w:ilvl w:val="0"/>
          <w:numId w:val="1"/>
        </w:numPr>
        <w:jc w:val="both"/>
      </w:pPr>
      <w:r>
        <w:t>Hedge Fund reports</w:t>
      </w:r>
    </w:p>
    <w:p w:rsidR="002621DB" w:rsidRDefault="002621DB" w:rsidP="00AB1F69">
      <w:pPr>
        <w:pStyle w:val="ListParagraph"/>
      </w:pPr>
    </w:p>
    <w:p w:rsidR="00AB1F69" w:rsidRPr="00720A06" w:rsidRDefault="00720A06" w:rsidP="00AB1F69">
      <w:pPr>
        <w:pStyle w:val="ListParagraph"/>
        <w:ind w:left="0"/>
        <w:rPr>
          <w:b/>
          <w:sz w:val="24"/>
          <w:szCs w:val="24"/>
        </w:rPr>
      </w:pPr>
      <w:r w:rsidRPr="00720A06">
        <w:rPr>
          <w:b/>
          <w:sz w:val="24"/>
          <w:szCs w:val="24"/>
        </w:rPr>
        <w:t>Financial interpreters</w:t>
      </w:r>
    </w:p>
    <w:p w:rsidR="00720A06" w:rsidRDefault="00720A06" w:rsidP="00AB1F69">
      <w:pPr>
        <w:pStyle w:val="ListParagraph"/>
        <w:ind w:left="0"/>
      </w:pPr>
    </w:p>
    <w:p w:rsidR="00720A06" w:rsidRDefault="00506C8A" w:rsidP="009F10F4">
      <w:pPr>
        <w:pStyle w:val="ListParagraph"/>
        <w:ind w:left="0"/>
        <w:jc w:val="both"/>
      </w:pPr>
      <w:r>
        <w:t xml:space="preserve">Our financial interpreters are highly qualified and usually have a minimum of 1 – 2 </w:t>
      </w:r>
      <w:proofErr w:type="spellStart"/>
      <w:r>
        <w:t>years experience</w:t>
      </w:r>
      <w:proofErr w:type="spellEnd"/>
      <w:r>
        <w:t xml:space="preserve"> within the US and Canadian financial services sector.  We have financial interpreters who have worked with all types of financial organization both large and small and have helped our clients to broker important trade and investment deals that would not have been possible without their language skills and cultural knowledge.</w:t>
      </w:r>
    </w:p>
    <w:p w:rsidR="00506C8A" w:rsidRDefault="00506C8A" w:rsidP="009F10F4">
      <w:pPr>
        <w:pStyle w:val="ListParagraph"/>
        <w:ind w:left="0"/>
        <w:jc w:val="both"/>
      </w:pPr>
    </w:p>
    <w:p w:rsidR="009F10F4" w:rsidRDefault="009F10F4" w:rsidP="009F10F4">
      <w:pPr>
        <w:pStyle w:val="ListParagraph"/>
        <w:ind w:left="0"/>
        <w:jc w:val="both"/>
        <w:rPr>
          <w:b/>
        </w:rPr>
      </w:pPr>
      <w:r w:rsidRPr="009F10F4">
        <w:rPr>
          <w:b/>
        </w:rPr>
        <w:t>Qualified financial interpreters know your industry even better than you</w:t>
      </w:r>
    </w:p>
    <w:p w:rsidR="009F10F4" w:rsidRPr="009F10F4" w:rsidRDefault="009F10F4" w:rsidP="009F10F4">
      <w:pPr>
        <w:pStyle w:val="ListParagraph"/>
        <w:ind w:left="0"/>
        <w:jc w:val="both"/>
        <w:rPr>
          <w:b/>
        </w:rPr>
      </w:pPr>
    </w:p>
    <w:p w:rsidR="00506C8A" w:rsidRDefault="00506C8A" w:rsidP="009F10F4">
      <w:pPr>
        <w:pStyle w:val="ListParagraph"/>
        <w:ind w:left="0"/>
        <w:jc w:val="both"/>
      </w:pPr>
      <w:r>
        <w:t xml:space="preserve">Why not let our financial interpreters work wonders for your organization! Registered with leading bodies such as ATA and AIIC, our financial interpreters know the ins and outs of the North American financial industry and are familiar with current domestic and international legislation impacting the sector. Whether you require a face to face interpreter or a telephonic interpreter, your financial interpreter will seamlessly fit into your </w:t>
      </w:r>
      <w:proofErr w:type="spellStart"/>
      <w:r>
        <w:t>labor</w:t>
      </w:r>
      <w:proofErr w:type="spellEnd"/>
      <w:r>
        <w:t xml:space="preserve"> force, helping you to overcome important barriers to communication and ensuring your meeting goes with a swing.</w:t>
      </w:r>
    </w:p>
    <w:p w:rsidR="009F10F4" w:rsidRDefault="009F10F4" w:rsidP="009F10F4">
      <w:pPr>
        <w:pStyle w:val="ListParagraph"/>
        <w:ind w:left="0"/>
        <w:jc w:val="both"/>
      </w:pPr>
    </w:p>
    <w:p w:rsidR="009F10F4" w:rsidRPr="007A26D6" w:rsidRDefault="007A26D6" w:rsidP="009F10F4">
      <w:pPr>
        <w:pStyle w:val="ListParagraph"/>
        <w:ind w:left="0"/>
        <w:jc w:val="both"/>
        <w:rPr>
          <w:b/>
        </w:rPr>
      </w:pPr>
      <w:r w:rsidRPr="007A26D6">
        <w:rPr>
          <w:b/>
        </w:rPr>
        <w:t>Your meetings are always conducted in the strictest of confidence</w:t>
      </w:r>
    </w:p>
    <w:p w:rsidR="00506C8A" w:rsidRDefault="00506C8A" w:rsidP="009F10F4">
      <w:pPr>
        <w:pStyle w:val="ListParagraph"/>
        <w:ind w:left="0"/>
        <w:jc w:val="both"/>
      </w:pPr>
    </w:p>
    <w:p w:rsidR="00506C8A" w:rsidRDefault="009F10F4" w:rsidP="009F10F4">
      <w:pPr>
        <w:pStyle w:val="ListParagraph"/>
        <w:ind w:left="0"/>
        <w:jc w:val="both"/>
      </w:pPr>
      <w:r>
        <w:t xml:space="preserve">We fully appreciate that your meetings and conversations contain private information, which is why we ask your financial interpreter to sign a corporate non-disclosure agreement (NDA) before working for us. This means that any sensitive information shared with the interpreter will go no further and will not be divulged to any third parties </w:t>
      </w:r>
      <w:r>
        <w:lastRenderedPageBreak/>
        <w:t>unless you have given prior permission. If you prefer, we can even arrange for you to have your own NDA agreed between yourself, the interpreter and our agency for your own peace of mind.</w:t>
      </w:r>
    </w:p>
    <w:p w:rsidR="009F10F4" w:rsidRDefault="009F10F4" w:rsidP="009F10F4">
      <w:pPr>
        <w:pStyle w:val="ListParagraph"/>
        <w:ind w:left="0"/>
        <w:jc w:val="both"/>
      </w:pPr>
    </w:p>
    <w:p w:rsidR="009F10F4" w:rsidRDefault="009F10F4" w:rsidP="009F10F4">
      <w:pPr>
        <w:pStyle w:val="ListParagraph"/>
        <w:ind w:left="0"/>
        <w:jc w:val="both"/>
      </w:pPr>
      <w:r>
        <w:t xml:space="preserve">For more information about financial translators and interpreters, please call a booking consultant on </w:t>
      </w:r>
      <w:proofErr w:type="spellStart"/>
      <w:r>
        <w:t>xxxxxxxxxx</w:t>
      </w:r>
      <w:proofErr w:type="spellEnd"/>
      <w:r>
        <w:t xml:space="preserve"> or email us at </w:t>
      </w:r>
      <w:proofErr w:type="spellStart"/>
      <w:r>
        <w:t>xxxxxxxxxxxxxx</w:t>
      </w:r>
      <w:proofErr w:type="spellEnd"/>
      <w:r>
        <w:t xml:space="preserve"> and we’ll get back to you.</w:t>
      </w:r>
    </w:p>
    <w:p w:rsidR="009F10F4" w:rsidRPr="00B20A3D" w:rsidRDefault="009F10F4" w:rsidP="009F10F4">
      <w:pPr>
        <w:pStyle w:val="ListParagraph"/>
        <w:ind w:left="0"/>
        <w:jc w:val="both"/>
      </w:pPr>
      <w:bookmarkStart w:id="0" w:name="_GoBack"/>
      <w:bookmarkEnd w:id="0"/>
    </w:p>
    <w:p w:rsidR="00B20A3D" w:rsidRDefault="00B20A3D" w:rsidP="009F10F4">
      <w:pPr>
        <w:jc w:val="both"/>
      </w:pPr>
    </w:p>
    <w:sectPr w:rsidR="00B20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8D0"/>
    <w:multiLevelType w:val="hybridMultilevel"/>
    <w:tmpl w:val="A752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926FF0"/>
    <w:multiLevelType w:val="hybridMultilevel"/>
    <w:tmpl w:val="59A4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3D"/>
    <w:rsid w:val="002621DB"/>
    <w:rsid w:val="00272A4A"/>
    <w:rsid w:val="003815A3"/>
    <w:rsid w:val="00450B5F"/>
    <w:rsid w:val="00506C8A"/>
    <w:rsid w:val="00720A06"/>
    <w:rsid w:val="007452E3"/>
    <w:rsid w:val="007A26D6"/>
    <w:rsid w:val="009F10F4"/>
    <w:rsid w:val="00AA1B76"/>
    <w:rsid w:val="00AB1F69"/>
    <w:rsid w:val="00B20A3D"/>
    <w:rsid w:val="00BF189E"/>
    <w:rsid w:val="00D4059F"/>
    <w:rsid w:val="00F2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C11F6-2C50-4D0C-B9D8-4FD10156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5</cp:revision>
  <dcterms:created xsi:type="dcterms:W3CDTF">2017-04-07T15:46:00Z</dcterms:created>
  <dcterms:modified xsi:type="dcterms:W3CDTF">2017-04-07T15:47:00Z</dcterms:modified>
</cp:coreProperties>
</file>